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6D" w:rsidRDefault="00C93E1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Планируемые результаты освоения обучающимися </w:t>
      </w:r>
    </w:p>
    <w:p w:rsidR="00BD516D" w:rsidRDefault="00C93E1E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программы внеурочной деятельности</w:t>
      </w:r>
    </w:p>
    <w:p w:rsidR="00BD516D" w:rsidRDefault="00BD51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D516D" w:rsidRDefault="00C93E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Шахматная игра служит благоприятным условием и методом воспитания способности к волевой регуляции поведения. Овладевая способами волевой регуляции, обучающиеся приобретают устойчивые адаптивные качества личности: способность согласовывать свои стремления со своими умениями, навыки быстрого принятия решений в трудных ситуациях, умение достойно справляться с поражением, общительность и коллективизм. </w:t>
      </w:r>
      <w:r>
        <w:rPr>
          <w:rFonts w:ascii="Times New Roman" w:hAnsi="Times New Roman"/>
          <w:bCs/>
          <w:sz w:val="28"/>
          <w:szCs w:val="28"/>
        </w:rPr>
        <w:t>При обучении игре в шахматы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Таким образом, шахматы не только развивают когнитивные функции младших школьников, но и способствуют достижению комплекса личных и метапредметных результатов.</w:t>
      </w:r>
    </w:p>
    <w:p w:rsidR="00BD516D" w:rsidRDefault="00C93E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Личностные результаты освоения программы курса. </w:t>
      </w:r>
    </w:p>
    <w:p w:rsidR="00BD516D" w:rsidRDefault="00C93E1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BD516D" w:rsidRDefault="00C93E1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D516D" w:rsidRDefault="00C93E1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D516D" w:rsidRDefault="00C93E1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эстетических потребностей, ценностей и чувств.</w:t>
      </w:r>
    </w:p>
    <w:p w:rsidR="00BD516D" w:rsidRDefault="00C93E1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D516D" w:rsidRDefault="00C93E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Метапредметные результаты освоения программы курса.</w:t>
      </w:r>
    </w:p>
    <w:p w:rsidR="00BD516D" w:rsidRDefault="00C93E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BD516D" w:rsidRDefault="00C93E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характера.</w:t>
      </w:r>
    </w:p>
    <w:p w:rsidR="00BD516D" w:rsidRDefault="00C93E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BD516D" w:rsidRDefault="00C93E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BD516D" w:rsidRDefault="00C93E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BD516D" w:rsidRDefault="00C93E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BD516D" w:rsidRDefault="00C93E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D516D" w:rsidRDefault="00C93E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 освоения программы курса.</w:t>
      </w:r>
    </w:p>
    <w:p w:rsidR="00BD516D" w:rsidRDefault="00C93E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 ориентироваться на шахматной доске. Понимать информацию, представленную в виде текста, рисунков, схем.</w:t>
      </w:r>
    </w:p>
    <w:p w:rsidR="00BD516D" w:rsidRDefault="00C93E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BD516D" w:rsidRDefault="00C93E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хода и взятия каждой из  фигур, «игра на уничтожение», лёгкие и тяжёлые фигуры, ладейные, коневые, слоновые, ферзевые, королевские пешки, взятие на проходе, превращение пешки, принципы игры в дебюте;</w:t>
      </w:r>
    </w:p>
    <w:p w:rsidR="00BD516D" w:rsidRDefault="00C93E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тактические приемы; что означают термины: дебют, миттельшпиль, эндшпиль, темп, оппозиция, ключевые поля.</w:t>
      </w:r>
    </w:p>
    <w:p w:rsidR="00BD516D" w:rsidRDefault="00C93E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окончания.</w:t>
      </w:r>
    </w:p>
    <w:p w:rsidR="00BD516D" w:rsidRDefault="00BD51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16D" w:rsidRDefault="00C93E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концу 2 учебного года обучающиеся </w:t>
      </w:r>
      <w:r w:rsidR="004E25C6">
        <w:rPr>
          <w:rFonts w:ascii="Times New Roman" w:hAnsi="Times New Roman"/>
          <w:b/>
          <w:sz w:val="28"/>
          <w:szCs w:val="28"/>
        </w:rPr>
        <w:t>научатся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25C6" w:rsidRDefault="004E25C6" w:rsidP="004E25C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записывать шахматную партию;</w:t>
      </w:r>
    </w:p>
    <w:p w:rsidR="004E25C6" w:rsidRDefault="004E25C6" w:rsidP="004E25C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матовать одинокого короля двумя ладьями, ферзем и ладьей, королем и ферзем, королем и ладьей;</w:t>
      </w:r>
    </w:p>
    <w:p w:rsidR="004E25C6" w:rsidRPr="004E25C6" w:rsidRDefault="004E25C6" w:rsidP="00D9583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E25C6">
        <w:rPr>
          <w:rFonts w:ascii="Times New Roman" w:hAnsi="Times New Roman"/>
          <w:sz w:val="28"/>
          <w:szCs w:val="28"/>
        </w:rPr>
        <w:t>проводить элементарные комбинации.</w:t>
      </w:r>
    </w:p>
    <w:p w:rsidR="00BD516D" w:rsidRDefault="00C93E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концу 2 учебного года обучающиеся </w:t>
      </w:r>
      <w:r w:rsidR="004E25C6">
        <w:rPr>
          <w:rFonts w:ascii="Times New Roman" w:hAnsi="Times New Roman"/>
          <w:b/>
          <w:sz w:val="28"/>
          <w:szCs w:val="28"/>
        </w:rPr>
        <w:t>получат возможность научит</w:t>
      </w:r>
      <w:r w:rsidR="00D2205D">
        <w:rPr>
          <w:rFonts w:ascii="Times New Roman" w:hAnsi="Times New Roman"/>
          <w:b/>
          <w:sz w:val="28"/>
          <w:szCs w:val="28"/>
        </w:rPr>
        <w:t>ь</w:t>
      </w:r>
      <w:r w:rsidR="004E25C6">
        <w:rPr>
          <w:rFonts w:ascii="Times New Roman" w:hAnsi="Times New Roman"/>
          <w:b/>
          <w:sz w:val="28"/>
          <w:szCs w:val="28"/>
        </w:rPr>
        <w:t>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25C6" w:rsidRDefault="004E25C6" w:rsidP="004E25C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обозначать горизонтали, вертикали, поля, шахматные фигуры;</w:t>
      </w:r>
    </w:p>
    <w:p w:rsidR="00BD516D" w:rsidRPr="004E25C6" w:rsidRDefault="004E25C6" w:rsidP="000D762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E25C6">
        <w:rPr>
          <w:rFonts w:ascii="Times New Roman" w:hAnsi="Times New Roman"/>
          <w:sz w:val="28"/>
          <w:szCs w:val="28"/>
        </w:rPr>
        <w:t>распознавать ценность шахматных фигур, сравнительную силу фигур.</w:t>
      </w:r>
    </w:p>
    <w:p w:rsidR="00BD516D" w:rsidRDefault="00C93E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концу 3 учебного года обучающиеся </w:t>
      </w:r>
      <w:r w:rsidR="004E25C6">
        <w:rPr>
          <w:rFonts w:ascii="Times New Roman" w:hAnsi="Times New Roman"/>
          <w:b/>
          <w:sz w:val="28"/>
          <w:szCs w:val="28"/>
        </w:rPr>
        <w:t>научатся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D516D" w:rsidRDefault="004E25C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принципам</w:t>
      </w:r>
      <w:r w:rsidR="00C93E1E">
        <w:rPr>
          <w:rFonts w:ascii="Times New Roman" w:hAnsi="Times New Roman"/>
          <w:sz w:val="28"/>
          <w:szCs w:val="28"/>
        </w:rPr>
        <w:t xml:space="preserve"> игры в дебюте;</w:t>
      </w:r>
    </w:p>
    <w:p w:rsidR="00BD516D" w:rsidRDefault="004E25C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тактическим</w:t>
      </w:r>
      <w:r w:rsidR="00C93E1E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иемам</w:t>
      </w:r>
      <w:r w:rsidR="00C93E1E">
        <w:rPr>
          <w:rFonts w:ascii="Times New Roman" w:hAnsi="Times New Roman"/>
          <w:sz w:val="28"/>
          <w:szCs w:val="28"/>
        </w:rPr>
        <w:t>;</w:t>
      </w:r>
    </w:p>
    <w:p w:rsidR="00BD516D" w:rsidRDefault="004E25C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значению </w:t>
      </w:r>
      <w:r w:rsidR="00C93E1E">
        <w:rPr>
          <w:rFonts w:ascii="Times New Roman" w:hAnsi="Times New Roman"/>
          <w:sz w:val="28"/>
          <w:szCs w:val="28"/>
        </w:rPr>
        <w:t>термин</w:t>
      </w:r>
      <w:r>
        <w:rPr>
          <w:rFonts w:ascii="Times New Roman" w:hAnsi="Times New Roman"/>
          <w:sz w:val="28"/>
          <w:szCs w:val="28"/>
        </w:rPr>
        <w:t>ов</w:t>
      </w:r>
      <w:r w:rsidR="00C93E1E">
        <w:rPr>
          <w:rFonts w:ascii="Times New Roman" w:hAnsi="Times New Roman"/>
          <w:sz w:val="28"/>
          <w:szCs w:val="28"/>
        </w:rPr>
        <w:t>: дебют, миттельшпиль.</w:t>
      </w:r>
    </w:p>
    <w:p w:rsidR="00BD516D" w:rsidRDefault="00C93E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концу 3 учебного года обучающиеся </w:t>
      </w:r>
      <w:r w:rsidR="004E25C6">
        <w:rPr>
          <w:rFonts w:ascii="Times New Roman" w:hAnsi="Times New Roman"/>
          <w:b/>
          <w:sz w:val="28"/>
          <w:szCs w:val="28"/>
        </w:rPr>
        <w:t>получат возможность научит</w:t>
      </w:r>
      <w:r w:rsidR="00D2205D">
        <w:rPr>
          <w:rFonts w:ascii="Times New Roman" w:hAnsi="Times New Roman"/>
          <w:b/>
          <w:sz w:val="28"/>
          <w:szCs w:val="28"/>
        </w:rPr>
        <w:t>ь</w:t>
      </w:r>
      <w:r w:rsidR="004E25C6">
        <w:rPr>
          <w:rFonts w:ascii="Times New Roman" w:hAnsi="Times New Roman"/>
          <w:b/>
          <w:sz w:val="28"/>
          <w:szCs w:val="28"/>
        </w:rPr>
        <w:t>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D516D" w:rsidRDefault="00C93E1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грамотно располагать шахматные фигуры в дебюте; находить несложные тактические удары и проводить комбинации;</w:t>
      </w:r>
    </w:p>
    <w:p w:rsidR="00BD516D" w:rsidRDefault="00BD51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516D" w:rsidRDefault="00C93E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концу 4 учебного года обучающиеся </w:t>
      </w:r>
      <w:r w:rsidR="004E25C6">
        <w:rPr>
          <w:rFonts w:ascii="Times New Roman" w:hAnsi="Times New Roman"/>
          <w:b/>
          <w:sz w:val="28"/>
          <w:szCs w:val="28"/>
        </w:rPr>
        <w:t>научатся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D516D" w:rsidRDefault="00C93E1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</w:t>
      </w:r>
      <w:r w:rsidR="004E25C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тактически</w:t>
      </w:r>
      <w:r w:rsidR="004E25C6">
        <w:rPr>
          <w:rFonts w:ascii="Times New Roman" w:hAnsi="Times New Roman"/>
          <w:sz w:val="28"/>
          <w:szCs w:val="28"/>
        </w:rPr>
        <w:t>м приемам</w:t>
      </w:r>
      <w:r>
        <w:rPr>
          <w:rFonts w:ascii="Times New Roman" w:hAnsi="Times New Roman"/>
          <w:sz w:val="28"/>
          <w:szCs w:val="28"/>
        </w:rPr>
        <w:t>;</w:t>
      </w:r>
    </w:p>
    <w:p w:rsidR="00BD516D" w:rsidRDefault="004E25C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значению</w:t>
      </w:r>
      <w:r w:rsidR="00C93E1E">
        <w:rPr>
          <w:rFonts w:ascii="Times New Roman" w:hAnsi="Times New Roman"/>
          <w:sz w:val="28"/>
          <w:szCs w:val="28"/>
        </w:rPr>
        <w:t xml:space="preserve"> термин</w:t>
      </w:r>
      <w:r>
        <w:rPr>
          <w:rFonts w:ascii="Times New Roman" w:hAnsi="Times New Roman"/>
          <w:sz w:val="28"/>
          <w:szCs w:val="28"/>
        </w:rPr>
        <w:t>ов</w:t>
      </w:r>
      <w:r w:rsidR="00C93E1E">
        <w:rPr>
          <w:rFonts w:ascii="Times New Roman" w:hAnsi="Times New Roman"/>
          <w:sz w:val="28"/>
          <w:szCs w:val="28"/>
        </w:rPr>
        <w:t>: миттельшпиль, эндшпиль, темп, оппозиция, ключевые поля.</w:t>
      </w:r>
    </w:p>
    <w:p w:rsidR="00BD516D" w:rsidRDefault="00C93E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концу 4 учебного года обучающиеся </w:t>
      </w:r>
      <w:r w:rsidR="004E25C6">
        <w:rPr>
          <w:rFonts w:ascii="Times New Roman" w:hAnsi="Times New Roman"/>
          <w:b/>
          <w:sz w:val="28"/>
          <w:szCs w:val="28"/>
        </w:rPr>
        <w:t>получат возможность научит</w:t>
      </w:r>
      <w:r w:rsidR="00D2205D">
        <w:rPr>
          <w:rFonts w:ascii="Times New Roman" w:hAnsi="Times New Roman"/>
          <w:b/>
          <w:sz w:val="28"/>
          <w:szCs w:val="28"/>
        </w:rPr>
        <w:t>ь</w:t>
      </w:r>
      <w:bookmarkStart w:id="0" w:name="_GoBack"/>
      <w:bookmarkEnd w:id="0"/>
      <w:r w:rsidR="004E25C6">
        <w:rPr>
          <w:rFonts w:ascii="Times New Roman" w:hAnsi="Times New Roman"/>
          <w:b/>
          <w:sz w:val="28"/>
          <w:szCs w:val="28"/>
        </w:rPr>
        <w:t>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D516D" w:rsidRDefault="00C93E1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несложные тактические удары и точно разыгрывать простейшие окончания.</w:t>
      </w:r>
    </w:p>
    <w:p w:rsidR="00BD516D" w:rsidRDefault="00C93E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516D" w:rsidRDefault="00C93E1E">
      <w:pPr>
        <w:tabs>
          <w:tab w:val="left" w:pos="2250"/>
          <w:tab w:val="left" w:pos="253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 Содержание курса внеурочной деятельности «Шахматы»</w:t>
      </w:r>
    </w:p>
    <w:p w:rsidR="00BD516D" w:rsidRDefault="00C93E1E">
      <w:pPr>
        <w:tabs>
          <w:tab w:val="left" w:pos="2250"/>
          <w:tab w:val="left" w:pos="253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 класс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2951"/>
        <w:gridCol w:w="2279"/>
        <w:gridCol w:w="3486"/>
      </w:tblGrid>
      <w:tr w:rsidR="00BD516D">
        <w:trPr>
          <w:trHeight w:val="751"/>
        </w:trPr>
        <w:tc>
          <w:tcPr>
            <w:tcW w:w="773" w:type="dxa"/>
            <w:vMerge w:val="restart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51" w:type="dxa"/>
            <w:vMerge w:val="restart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279" w:type="dxa"/>
            <w:vMerge w:val="restart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486" w:type="dxa"/>
            <w:vMerge w:val="restart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виды учебной деятельности обучающихся</w:t>
            </w:r>
          </w:p>
        </w:tc>
      </w:tr>
      <w:tr w:rsidR="00BD516D">
        <w:trPr>
          <w:trHeight w:val="276"/>
        </w:trPr>
        <w:tc>
          <w:tcPr>
            <w:tcW w:w="773" w:type="dxa"/>
            <w:vMerge/>
          </w:tcPr>
          <w:p w:rsidR="00BD516D" w:rsidRDefault="00BD51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BD516D" w:rsidRDefault="00BD51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79" w:type="dxa"/>
            <w:vMerge/>
          </w:tcPr>
          <w:p w:rsidR="00BD516D" w:rsidRDefault="00BD5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BD516D" w:rsidRDefault="00BD5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516D">
        <w:trPr>
          <w:trHeight w:val="145"/>
        </w:trPr>
        <w:tc>
          <w:tcPr>
            <w:tcW w:w="773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279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программного материала, изученного за год обучения</w:t>
            </w:r>
          </w:p>
        </w:tc>
        <w:tc>
          <w:tcPr>
            <w:tcW w:w="3486" w:type="dxa"/>
          </w:tcPr>
          <w:p w:rsidR="00BD516D" w:rsidRDefault="00C93E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практика (игра всеми фигурами из начального положения).</w:t>
            </w:r>
          </w:p>
          <w:p w:rsidR="00BD516D" w:rsidRDefault="00C93E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 и задания «Две фигуры против целой армии», «Убери лишние фигуры», «Ходят только белые», «Неотвратимый мат».</w:t>
            </w:r>
          </w:p>
        </w:tc>
      </w:tr>
      <w:tr w:rsidR="00BD516D">
        <w:trPr>
          <w:trHeight w:val="145"/>
        </w:trPr>
        <w:tc>
          <w:tcPr>
            <w:tcW w:w="773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Краткая история шахмат</w:t>
            </w:r>
          </w:p>
        </w:tc>
        <w:tc>
          <w:tcPr>
            <w:tcW w:w="2279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Рождение шахмат. От чатуранги к шатранджу. Шахматы проникают в Европу. Чемпионы мира по шахматам.</w:t>
            </w:r>
          </w:p>
        </w:tc>
        <w:tc>
          <w:tcPr>
            <w:tcW w:w="3486" w:type="dxa"/>
          </w:tcPr>
          <w:p w:rsidR="00BD516D" w:rsidRDefault="00C93E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практика.</w:t>
            </w:r>
          </w:p>
          <w:p w:rsidR="00BD516D" w:rsidRDefault="00C93E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игры.</w:t>
            </w:r>
          </w:p>
          <w:p w:rsidR="00BD516D" w:rsidRDefault="00BD5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16D" w:rsidRDefault="00BD5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6D">
        <w:trPr>
          <w:trHeight w:val="145"/>
        </w:trPr>
        <w:tc>
          <w:tcPr>
            <w:tcW w:w="773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Шахматная нотация</w:t>
            </w:r>
          </w:p>
        </w:tc>
        <w:tc>
          <w:tcPr>
            <w:tcW w:w="2279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</w:t>
            </w:r>
          </w:p>
        </w:tc>
        <w:tc>
          <w:tcPr>
            <w:tcW w:w="3486" w:type="dxa"/>
          </w:tcPr>
          <w:p w:rsidR="00BD516D" w:rsidRDefault="00C93E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Дидактические игры и задания «Назови вертикаль», «Назови горизонталь», «Какого цвета поле», «Кто быстрее», «Вижу цель». </w:t>
            </w:r>
          </w:p>
          <w:p w:rsidR="00BD516D" w:rsidRDefault="00C93E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практика. На этом занятии дети, делая ход, проговаривают, какая фигура с какого поля на какое идет. Например: «Король с е1 – на е2».</w:t>
            </w:r>
          </w:p>
          <w:p w:rsidR="00BD516D" w:rsidRDefault="00C93E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практика (с записью шахматной партии или фрагмента шахматной партии).</w:t>
            </w:r>
          </w:p>
        </w:tc>
      </w:tr>
      <w:tr w:rsidR="00BD516D">
        <w:trPr>
          <w:trHeight w:val="145"/>
        </w:trPr>
        <w:tc>
          <w:tcPr>
            <w:tcW w:w="773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Ценность шахматных фигур</w:t>
            </w:r>
          </w:p>
        </w:tc>
        <w:tc>
          <w:tcPr>
            <w:tcW w:w="2279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Ценность фигур. Сравнительная сила фигур. Достижение материального перевеса. Способы защиты.</w:t>
            </w:r>
          </w:p>
        </w:tc>
        <w:tc>
          <w:tcPr>
            <w:tcW w:w="3486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 и задания «Кто сильнее», «Обе армии равны», «Выигрыш материала» (выигрыш ферзя), «Защита».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практика.</w:t>
            </w:r>
          </w:p>
        </w:tc>
      </w:tr>
      <w:tr w:rsidR="00BD516D">
        <w:trPr>
          <w:trHeight w:val="799"/>
        </w:trPr>
        <w:tc>
          <w:tcPr>
            <w:tcW w:w="773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1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Техника матования одинокого короля</w:t>
            </w:r>
          </w:p>
        </w:tc>
        <w:tc>
          <w:tcPr>
            <w:tcW w:w="2279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Две ладьи против короля. Ферзь и ладья против короля. Король и ферзь против короля. Король и ладья против короля.</w:t>
            </w:r>
          </w:p>
        </w:tc>
        <w:tc>
          <w:tcPr>
            <w:tcW w:w="3486" w:type="dxa"/>
          </w:tcPr>
          <w:p w:rsidR="00BD516D" w:rsidRDefault="00C93E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Дидактические игры и задания «Шах или мат», «Мат или пат», «Мат в один ход», «На крайнюю линию», «В угол», «Ограниченный король», «Мат в два хода». </w:t>
            </w:r>
          </w:p>
          <w:p w:rsidR="00BD516D" w:rsidRDefault="00C93E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практика.</w:t>
            </w:r>
          </w:p>
        </w:tc>
      </w:tr>
      <w:tr w:rsidR="00BD516D">
        <w:trPr>
          <w:trHeight w:val="261"/>
        </w:trPr>
        <w:tc>
          <w:tcPr>
            <w:tcW w:w="773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1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Достижение мата без жертвы материала</w:t>
            </w:r>
          </w:p>
        </w:tc>
        <w:tc>
          <w:tcPr>
            <w:tcW w:w="2279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Учебные положения на мат в два хода в дебюте, миттельшпиле и энд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шпиле (начале, середине и конце игры). Защита от мата.</w:t>
            </w:r>
          </w:p>
        </w:tc>
        <w:tc>
          <w:tcPr>
            <w:tcW w:w="3486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Дидактические игры и задания «Объяви мат в два хода», «Защитись от мата».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Игровая практика.</w:t>
            </w:r>
          </w:p>
        </w:tc>
      </w:tr>
      <w:tr w:rsidR="00BD516D">
        <w:trPr>
          <w:trHeight w:val="261"/>
        </w:trPr>
        <w:tc>
          <w:tcPr>
            <w:tcW w:w="773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51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Шахматная комбинация</w:t>
            </w:r>
          </w:p>
        </w:tc>
        <w:tc>
          <w:tcPr>
            <w:tcW w:w="2279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Матовые комбинации. Тема освобождения пространства. Тема уничтожения защиты. Тема «рентгена».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Комбинации, ведущие к достижению материального перевеса. Тема освобождения пространства. Тема перекрытия.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Типичные комбинации в дебюте (более сложные примеры).</w:t>
            </w:r>
          </w:p>
        </w:tc>
        <w:tc>
          <w:tcPr>
            <w:tcW w:w="3486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Дидактические игры и задания «Объяви мат в два хода», «Выигрыш материала», «Проведи комбинацию». Игровая практика.</w:t>
            </w:r>
          </w:p>
        </w:tc>
      </w:tr>
      <w:tr w:rsidR="00BD516D">
        <w:trPr>
          <w:trHeight w:val="261"/>
        </w:trPr>
        <w:tc>
          <w:tcPr>
            <w:tcW w:w="773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51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Повторение программного материала</w:t>
            </w:r>
          </w:p>
        </w:tc>
        <w:tc>
          <w:tcPr>
            <w:tcW w:w="2279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программного материала, изученного за первый и второй год обучения</w:t>
            </w:r>
          </w:p>
        </w:tc>
        <w:tc>
          <w:tcPr>
            <w:tcW w:w="3486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 и задания. Игровая практика.</w:t>
            </w:r>
          </w:p>
        </w:tc>
      </w:tr>
    </w:tbl>
    <w:p w:rsidR="00BD516D" w:rsidRDefault="00BD516D">
      <w:pPr>
        <w:tabs>
          <w:tab w:val="left" w:pos="2250"/>
          <w:tab w:val="left" w:pos="2535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16D" w:rsidRDefault="00C93E1E">
      <w:pPr>
        <w:tabs>
          <w:tab w:val="left" w:pos="2250"/>
          <w:tab w:val="left" w:pos="253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>3 класс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074"/>
        <w:gridCol w:w="2146"/>
        <w:gridCol w:w="3702"/>
      </w:tblGrid>
      <w:tr w:rsidR="00BD516D">
        <w:trPr>
          <w:trHeight w:val="605"/>
        </w:trPr>
        <w:tc>
          <w:tcPr>
            <w:tcW w:w="649" w:type="dxa"/>
            <w:vMerge w:val="restart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74" w:type="dxa"/>
            <w:vMerge w:val="restart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146" w:type="dxa"/>
            <w:vMerge w:val="restart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702" w:type="dxa"/>
            <w:vMerge w:val="restart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виды учебной деятельности обучающихся</w:t>
            </w:r>
          </w:p>
        </w:tc>
      </w:tr>
      <w:tr w:rsidR="00BD516D">
        <w:trPr>
          <w:trHeight w:val="708"/>
        </w:trPr>
        <w:tc>
          <w:tcPr>
            <w:tcW w:w="649" w:type="dxa"/>
            <w:vMerge/>
          </w:tcPr>
          <w:p w:rsidR="00BD516D" w:rsidRDefault="00BD51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BD516D" w:rsidRDefault="00BD51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</w:tcPr>
          <w:p w:rsidR="00BD516D" w:rsidRDefault="00BD5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vMerge/>
          </w:tcPr>
          <w:p w:rsidR="00BD516D" w:rsidRDefault="00BD51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D516D">
        <w:trPr>
          <w:trHeight w:val="708"/>
        </w:trPr>
        <w:tc>
          <w:tcPr>
            <w:tcW w:w="649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2146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программного материала, изученного за 2 год обучения.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Поля, горизонталь, вертикаль, диагональ, центр. Ходы фигур, взятие. Рокировка. Превращение пешки. Взятие на проходе. Шах, мат, пат. Начальное положение.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нотация. Обозначение горизонталей, вертикалей, полей. Обозначение шахматных фигур и терминов. Запись начального положения. Краткая и полная шахматная нотация. Запись шахматной партии. Ценность шахматных фигур.</w:t>
            </w:r>
          </w:p>
          <w:p w:rsidR="00BD516D" w:rsidRDefault="00BD5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516D" w:rsidRDefault="00BD5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учебных положений на мат в два хода без жертвы материала и с жертвой материала.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 и задания. Игровая практика с записью шахматной партии.</w:t>
            </w:r>
          </w:p>
        </w:tc>
      </w:tr>
      <w:tr w:rsidR="00BD516D">
        <w:trPr>
          <w:trHeight w:val="435"/>
        </w:trPr>
        <w:tc>
          <w:tcPr>
            <w:tcW w:w="649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дебюта</w:t>
            </w:r>
          </w:p>
        </w:tc>
        <w:tc>
          <w:tcPr>
            <w:tcW w:w="2146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Двух- и трехходовые партии. 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задания «Мат в 1 ход»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Невыгодность раннего ввода в игру ладей и ферзя. 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мат. Защита. 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заданий. 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Вариации на тему детского мата. Другие угрозы быстрого мата в дебюте. Защита.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отражать скороспелый дебютный наскок противника. 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Быстрейшее развитие фигур. Темпы. Гамбиты. 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Наказание за несоблюдение принципа быстрейшего развития фигур. «Пешкоедство». Неразумность игры в дебюте одними пешками (с исключениями из правила). 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игры в дебюте. Борьба за центр. Гамбит Эванса. Королевский гамбит. Ферзевый гамбит. 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Безопасное положение короля. Рокировка. 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Гармоничное пешечное расположение. Какие бывают пешки. 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Связка в дебюте. Полная и неполная связка. 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коротко о дебютах. Открытые, полуоткрытые и закрытые дебюты.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Типичные комбинации в дебюте.</w:t>
            </w:r>
          </w:p>
        </w:tc>
        <w:tc>
          <w:tcPr>
            <w:tcW w:w="3702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задания «Поймай ладью», «Поймай ферзя».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задания «Поставь детский мат», «Защитись от мата»,  “Поставь мат в 1 ход “повторюшке”, “Выиграй фигуру у “повторюшки”.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задания «Захвати центр», «Выиграй фигуру».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Дидактические задания «Можно ли сделать рокировку?», «В какую сторону можно рокировать?», «Поставь мат в 1 ход нерокированному королю», «Поставь мат в 2 хода нерокированному королю», «Не получат 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белые мат в 1 ход, если рокируют?».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задания «Чем бить черную фигуру?», «Сдвой противнику пешки».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задания «Выиграй фигуру», «Сдвой противнику пешки», «Успешное развязывание».</w:t>
            </w:r>
          </w:p>
        </w:tc>
      </w:tr>
      <w:tr w:rsidR="00BD516D">
        <w:trPr>
          <w:trHeight w:val="541"/>
        </w:trPr>
        <w:tc>
          <w:tcPr>
            <w:tcW w:w="649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074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Повторение программного материала</w:t>
            </w:r>
          </w:p>
        </w:tc>
        <w:tc>
          <w:tcPr>
            <w:tcW w:w="2146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программного материала, изученного за второй и третий год обучения</w:t>
            </w:r>
          </w:p>
        </w:tc>
        <w:tc>
          <w:tcPr>
            <w:tcW w:w="3702" w:type="dxa"/>
          </w:tcPr>
          <w:p w:rsidR="00BD516D" w:rsidRDefault="00C93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задания. Игровая практика.</w:t>
            </w:r>
          </w:p>
        </w:tc>
      </w:tr>
    </w:tbl>
    <w:p w:rsidR="00BD516D" w:rsidRDefault="00BD516D">
      <w:pPr>
        <w:tabs>
          <w:tab w:val="left" w:pos="2250"/>
          <w:tab w:val="left" w:pos="2535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16D" w:rsidRDefault="00C93E1E">
      <w:pPr>
        <w:tabs>
          <w:tab w:val="left" w:pos="2250"/>
          <w:tab w:val="left" w:pos="253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>4 класс</w:t>
      </w:r>
    </w:p>
    <w:p w:rsidR="00BD516D" w:rsidRDefault="00BD516D">
      <w:pPr>
        <w:tabs>
          <w:tab w:val="left" w:pos="2250"/>
          <w:tab w:val="left" w:pos="2535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411"/>
        <w:gridCol w:w="3165"/>
        <w:gridCol w:w="3187"/>
      </w:tblGrid>
      <w:tr w:rsidR="00BD516D">
        <w:trPr>
          <w:trHeight w:val="561"/>
        </w:trPr>
        <w:tc>
          <w:tcPr>
            <w:tcW w:w="592" w:type="dxa"/>
            <w:vMerge w:val="restart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165" w:type="dxa"/>
            <w:vMerge w:val="restart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187" w:type="dxa"/>
            <w:vMerge w:val="restart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виды учебной деятельности обучающихся</w:t>
            </w:r>
          </w:p>
        </w:tc>
      </w:tr>
      <w:tr w:rsidR="00BD516D">
        <w:trPr>
          <w:trHeight w:val="276"/>
        </w:trPr>
        <w:tc>
          <w:tcPr>
            <w:tcW w:w="592" w:type="dxa"/>
            <w:vMerge/>
          </w:tcPr>
          <w:p w:rsidR="00BD516D" w:rsidRDefault="00BD51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D516D" w:rsidRDefault="00BD51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65" w:type="dxa"/>
            <w:vMerge/>
          </w:tcPr>
          <w:p w:rsidR="00BD516D" w:rsidRDefault="00BD5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Merge/>
          </w:tcPr>
          <w:p w:rsidR="00BD516D" w:rsidRDefault="00BD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6D">
        <w:trPr>
          <w:trHeight w:val="3103"/>
        </w:trPr>
        <w:tc>
          <w:tcPr>
            <w:tcW w:w="592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  <w:p w:rsidR="00BD516D" w:rsidRDefault="00BD51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Повторение изученного материала</w:t>
            </w:r>
          </w:p>
          <w:p w:rsidR="00BD516D" w:rsidRDefault="00BD5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программного материала, изученного за год обучения.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Поля, горизонталь, вертикаль, диагональ, центр. Ходы фигур, взятие. Рокировка. Превращение пешки. Взятие на проходе. Шах, мат, пат. Начальное положение.</w:t>
            </w:r>
          </w:p>
        </w:tc>
        <w:tc>
          <w:tcPr>
            <w:tcW w:w="3187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 и задания. Игровая практика с записью шахматной партии.</w:t>
            </w:r>
          </w:p>
        </w:tc>
      </w:tr>
      <w:tr w:rsidR="00BD516D">
        <w:trPr>
          <w:trHeight w:val="231"/>
        </w:trPr>
        <w:tc>
          <w:tcPr>
            <w:tcW w:w="592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миттельшпиля</w:t>
            </w:r>
          </w:p>
        </w:tc>
        <w:tc>
          <w:tcPr>
            <w:tcW w:w="3165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Самые общие рекомендации о том, как играть в миттельшпиле.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Тактические приемы. Связка в миттельшпиле. Двойной удар.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Тактические приемы. Открытое нападение. Открытый шах. Двойной шах.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завлечения, отвлечения, блокировки. 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Матовые комбинации и комбинации, ведущие к достижению материального перевеса. Темы разрушения королевского прикрытия, освобождения пространства, уничтожения защиты. 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Матовые комбинации и комбинации, ведущие к достижению материального перевеса. 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Матовые комбинации и комбинации, ведущие к достижению материального перевеса. Другие темы комбинаций и сочетание тематических приемов. 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Комбинации для достижения ничьей. Патовые комбинации. </w:t>
            </w:r>
          </w:p>
        </w:tc>
        <w:tc>
          <w:tcPr>
            <w:tcW w:w="3187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Матовые комбинации (на мат в 3 хода) и комбинации, ведущие к достижению материального перевеса. 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Комбинации на вечный шах. 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Классическое наследие. “Бессмертная” партия. “Вечнозеленая” партия.</w:t>
            </w:r>
          </w:p>
          <w:p w:rsidR="00BD516D" w:rsidRDefault="00BD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и задания   “Выигрыш материала”, “Объяви мат в 3 хода”, “Выигрыш материала”, “Сделай ничью”.</w:t>
            </w:r>
          </w:p>
          <w:p w:rsidR="00BD516D" w:rsidRDefault="00BD5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практика с записью шахматной партии.</w:t>
            </w:r>
          </w:p>
          <w:p w:rsidR="00BD516D" w:rsidRDefault="00BD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6D">
        <w:trPr>
          <w:trHeight w:val="231"/>
        </w:trPr>
        <w:tc>
          <w:tcPr>
            <w:tcW w:w="592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эндшпиля</w:t>
            </w:r>
          </w:p>
        </w:tc>
        <w:tc>
          <w:tcPr>
            <w:tcW w:w="3165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Ладья против ладьи. Ферзь против ферзя. Ферзь против ладьи (простые случаи). 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Ферзь против слона. Ферзь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против коня. Ладья против слона (простые случаи). Ладья против коня (простые случаи). 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Матование двумя слонами (простые случаи). Матование слоном и конем (простые случаи). 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Пешка против короля. Когда пешка проходит в ферзи без помощи своего короля. 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Правило “квадрата”. 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Пешка против короля. Белая пешка на седьмой и шестой горизонталях. Король помогает своей пешке. Оппозиция. 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Пешка против короля. Белая пешка на пятой горизонтали. Король ведет свою пешку за собой. </w:t>
            </w: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Удивительные ничейные положения. Два коня против короля. Слон и пешка против короля. Конь и пешка против короля. </w:t>
            </w:r>
          </w:p>
        </w:tc>
        <w:tc>
          <w:tcPr>
            <w:tcW w:w="3187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задания “Мат в 2 хода”, “Мат в 3 хода”, “Выигрыш фигуры”.</w:t>
            </w:r>
          </w:p>
          <w:p w:rsidR="00BD516D" w:rsidRDefault="00BD5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Дидактическое задание “Квадрат”.</w:t>
            </w:r>
          </w:p>
          <w:p w:rsidR="00BD516D" w:rsidRDefault="00BD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16D" w:rsidRDefault="00C9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задания “Проведи пешку в ферзи”, “Выигрыш или ничья?”, “Куда отступить королем?”.</w:t>
            </w:r>
          </w:p>
          <w:p w:rsidR="00BD516D" w:rsidRDefault="00BD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16D" w:rsidRDefault="00BD5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16D" w:rsidRDefault="00BD5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516D">
        <w:trPr>
          <w:trHeight w:val="231"/>
        </w:trPr>
        <w:tc>
          <w:tcPr>
            <w:tcW w:w="592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1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программного материала.</w:t>
            </w:r>
          </w:p>
        </w:tc>
        <w:tc>
          <w:tcPr>
            <w:tcW w:w="3165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программного материала, изученного за четвертый год обучения</w:t>
            </w:r>
          </w:p>
        </w:tc>
        <w:tc>
          <w:tcPr>
            <w:tcW w:w="3187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практика с записью шахматной партии.</w:t>
            </w:r>
          </w:p>
          <w:p w:rsidR="00BD516D" w:rsidRDefault="00BD5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D516D" w:rsidRDefault="00C93E1E">
      <w:pPr>
        <w:tabs>
          <w:tab w:val="left" w:pos="2250"/>
          <w:tab w:val="left" w:pos="253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>3. Тематическое планирование</w:t>
      </w:r>
    </w:p>
    <w:p w:rsidR="00BD516D" w:rsidRDefault="00BD51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5287"/>
        <w:gridCol w:w="3261"/>
      </w:tblGrid>
      <w:tr w:rsidR="00BD516D">
        <w:trPr>
          <w:trHeight w:val="322"/>
        </w:trPr>
        <w:tc>
          <w:tcPr>
            <w:tcW w:w="774" w:type="dxa"/>
            <w:vMerge w:val="restart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287" w:type="dxa"/>
            <w:vMerge w:val="restart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261" w:type="dxa"/>
            <w:vMerge w:val="restart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D516D">
        <w:trPr>
          <w:trHeight w:val="468"/>
        </w:trPr>
        <w:tc>
          <w:tcPr>
            <w:tcW w:w="774" w:type="dxa"/>
            <w:vMerge/>
            <w:vAlign w:val="center"/>
          </w:tcPr>
          <w:p w:rsidR="00BD516D" w:rsidRDefault="00BD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87" w:type="dxa"/>
            <w:vMerge/>
          </w:tcPr>
          <w:p w:rsidR="00BD516D" w:rsidRDefault="00BD51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61" w:type="dxa"/>
            <w:vMerge/>
            <w:vAlign w:val="center"/>
          </w:tcPr>
          <w:p w:rsidR="00BD516D" w:rsidRDefault="00BD5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16D">
        <w:trPr>
          <w:trHeight w:val="644"/>
        </w:trPr>
        <w:tc>
          <w:tcPr>
            <w:tcW w:w="9322" w:type="dxa"/>
            <w:gridSpan w:val="3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 класс </w:t>
            </w:r>
          </w:p>
        </w:tc>
      </w:tr>
      <w:tr w:rsidR="00BD516D">
        <w:trPr>
          <w:trHeight w:val="644"/>
        </w:trPr>
        <w:tc>
          <w:tcPr>
            <w:tcW w:w="774" w:type="dxa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7" w:type="dxa"/>
            <w:vAlign w:val="center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3261" w:type="dxa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D516D">
        <w:trPr>
          <w:trHeight w:val="644"/>
        </w:trPr>
        <w:tc>
          <w:tcPr>
            <w:tcW w:w="774" w:type="dxa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87" w:type="dxa"/>
            <w:vAlign w:val="center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история шахмат</w:t>
            </w:r>
          </w:p>
        </w:tc>
        <w:tc>
          <w:tcPr>
            <w:tcW w:w="3261" w:type="dxa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D516D">
        <w:trPr>
          <w:trHeight w:val="644"/>
        </w:trPr>
        <w:tc>
          <w:tcPr>
            <w:tcW w:w="774" w:type="dxa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87" w:type="dxa"/>
            <w:vAlign w:val="center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Шахматная нотация</w:t>
            </w:r>
          </w:p>
        </w:tc>
        <w:tc>
          <w:tcPr>
            <w:tcW w:w="3261" w:type="dxa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D516D">
        <w:trPr>
          <w:trHeight w:val="644"/>
        </w:trPr>
        <w:tc>
          <w:tcPr>
            <w:tcW w:w="774" w:type="dxa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87" w:type="dxa"/>
            <w:vAlign w:val="center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Ценность шахматных фигур</w:t>
            </w:r>
          </w:p>
        </w:tc>
        <w:tc>
          <w:tcPr>
            <w:tcW w:w="3261" w:type="dxa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D516D">
        <w:trPr>
          <w:trHeight w:val="644"/>
        </w:trPr>
        <w:tc>
          <w:tcPr>
            <w:tcW w:w="774" w:type="dxa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87" w:type="dxa"/>
            <w:vAlign w:val="center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Техника матования одинокого короля</w:t>
            </w:r>
          </w:p>
        </w:tc>
        <w:tc>
          <w:tcPr>
            <w:tcW w:w="3261" w:type="dxa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D516D">
        <w:trPr>
          <w:trHeight w:val="644"/>
        </w:trPr>
        <w:tc>
          <w:tcPr>
            <w:tcW w:w="774" w:type="dxa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87" w:type="dxa"/>
            <w:vAlign w:val="center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Достижение мата без жертвы материала</w:t>
            </w:r>
          </w:p>
        </w:tc>
        <w:tc>
          <w:tcPr>
            <w:tcW w:w="3261" w:type="dxa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D516D">
        <w:trPr>
          <w:trHeight w:val="644"/>
        </w:trPr>
        <w:tc>
          <w:tcPr>
            <w:tcW w:w="774" w:type="dxa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87" w:type="dxa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Шахматная комбинация</w:t>
            </w:r>
          </w:p>
        </w:tc>
        <w:tc>
          <w:tcPr>
            <w:tcW w:w="3261" w:type="dxa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BD516D">
        <w:trPr>
          <w:trHeight w:val="644"/>
        </w:trPr>
        <w:tc>
          <w:tcPr>
            <w:tcW w:w="774" w:type="dxa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87" w:type="dxa"/>
            <w:vAlign w:val="center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программного материала</w:t>
            </w:r>
          </w:p>
        </w:tc>
        <w:tc>
          <w:tcPr>
            <w:tcW w:w="3261" w:type="dxa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D516D">
        <w:trPr>
          <w:trHeight w:val="644"/>
        </w:trPr>
        <w:tc>
          <w:tcPr>
            <w:tcW w:w="6061" w:type="dxa"/>
            <w:gridSpan w:val="2"/>
            <w:vAlign w:val="center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261" w:type="dxa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 часа</w:t>
            </w:r>
          </w:p>
        </w:tc>
      </w:tr>
      <w:tr w:rsidR="00BD516D">
        <w:trPr>
          <w:trHeight w:val="644"/>
        </w:trPr>
        <w:tc>
          <w:tcPr>
            <w:tcW w:w="9322" w:type="dxa"/>
            <w:gridSpan w:val="3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 класс</w:t>
            </w:r>
          </w:p>
        </w:tc>
      </w:tr>
      <w:tr w:rsidR="00BD516D">
        <w:trPr>
          <w:trHeight w:val="644"/>
        </w:trPr>
        <w:tc>
          <w:tcPr>
            <w:tcW w:w="774" w:type="dxa"/>
            <w:vAlign w:val="center"/>
          </w:tcPr>
          <w:p w:rsidR="00BD516D" w:rsidRDefault="00BD51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87" w:type="dxa"/>
            <w:vAlign w:val="center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3261" w:type="dxa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D516D">
        <w:trPr>
          <w:trHeight w:val="644"/>
        </w:trPr>
        <w:tc>
          <w:tcPr>
            <w:tcW w:w="774" w:type="dxa"/>
            <w:vAlign w:val="center"/>
          </w:tcPr>
          <w:p w:rsidR="00BD516D" w:rsidRDefault="00BD51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87" w:type="dxa"/>
            <w:vAlign w:val="center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Основы дебюта</w:t>
            </w:r>
          </w:p>
        </w:tc>
        <w:tc>
          <w:tcPr>
            <w:tcW w:w="3261" w:type="dxa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BD516D">
        <w:trPr>
          <w:trHeight w:val="644"/>
        </w:trPr>
        <w:tc>
          <w:tcPr>
            <w:tcW w:w="774" w:type="dxa"/>
            <w:vAlign w:val="center"/>
          </w:tcPr>
          <w:p w:rsidR="00BD516D" w:rsidRDefault="00BD51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87" w:type="dxa"/>
            <w:vAlign w:val="center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программного материала</w:t>
            </w:r>
          </w:p>
        </w:tc>
        <w:tc>
          <w:tcPr>
            <w:tcW w:w="3261" w:type="dxa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D516D">
        <w:trPr>
          <w:trHeight w:val="644"/>
        </w:trPr>
        <w:tc>
          <w:tcPr>
            <w:tcW w:w="6061" w:type="dxa"/>
            <w:gridSpan w:val="2"/>
            <w:vAlign w:val="center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261" w:type="dxa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 часа</w:t>
            </w:r>
          </w:p>
        </w:tc>
      </w:tr>
      <w:tr w:rsidR="00BD516D">
        <w:trPr>
          <w:trHeight w:val="644"/>
        </w:trPr>
        <w:tc>
          <w:tcPr>
            <w:tcW w:w="9322" w:type="dxa"/>
            <w:gridSpan w:val="3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 класс</w:t>
            </w:r>
          </w:p>
        </w:tc>
      </w:tr>
      <w:tr w:rsidR="00BD516D">
        <w:trPr>
          <w:trHeight w:val="644"/>
        </w:trPr>
        <w:tc>
          <w:tcPr>
            <w:tcW w:w="774" w:type="dxa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7" w:type="dxa"/>
            <w:vAlign w:val="center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3261" w:type="dxa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D516D">
        <w:trPr>
          <w:trHeight w:val="644"/>
        </w:trPr>
        <w:tc>
          <w:tcPr>
            <w:tcW w:w="774" w:type="dxa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87" w:type="dxa"/>
            <w:vAlign w:val="center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миттельшпиля</w:t>
            </w:r>
          </w:p>
        </w:tc>
        <w:tc>
          <w:tcPr>
            <w:tcW w:w="3261" w:type="dxa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BD516D">
        <w:trPr>
          <w:trHeight w:val="644"/>
        </w:trPr>
        <w:tc>
          <w:tcPr>
            <w:tcW w:w="774" w:type="dxa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87" w:type="dxa"/>
            <w:vAlign w:val="center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эндшпиля</w:t>
            </w:r>
          </w:p>
        </w:tc>
        <w:tc>
          <w:tcPr>
            <w:tcW w:w="3261" w:type="dxa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BD516D">
        <w:trPr>
          <w:trHeight w:val="644"/>
        </w:trPr>
        <w:tc>
          <w:tcPr>
            <w:tcW w:w="774" w:type="dxa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287" w:type="dxa"/>
            <w:vAlign w:val="center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программного материала</w:t>
            </w:r>
          </w:p>
        </w:tc>
        <w:tc>
          <w:tcPr>
            <w:tcW w:w="3261" w:type="dxa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D516D">
        <w:trPr>
          <w:trHeight w:val="644"/>
        </w:trPr>
        <w:tc>
          <w:tcPr>
            <w:tcW w:w="6061" w:type="dxa"/>
            <w:gridSpan w:val="2"/>
            <w:vAlign w:val="center"/>
          </w:tcPr>
          <w:p w:rsidR="00BD516D" w:rsidRDefault="00C93E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261" w:type="dxa"/>
            <w:vAlign w:val="center"/>
          </w:tcPr>
          <w:p w:rsidR="00BD516D" w:rsidRDefault="00C93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 часа</w:t>
            </w:r>
          </w:p>
        </w:tc>
      </w:tr>
    </w:tbl>
    <w:p w:rsidR="00BD516D" w:rsidRDefault="00BD5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16D" w:rsidRDefault="00BD5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16D" w:rsidRDefault="00BD5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16D" w:rsidRDefault="00BD5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16D" w:rsidRDefault="00BD516D"/>
    <w:p w:rsidR="00BD516D" w:rsidRDefault="00BD5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16D" w:rsidRDefault="00BD51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16D" w:rsidRDefault="00C93E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BD516D" w:rsidRDefault="00BD5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D516D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7F2" w:rsidRDefault="00C637F2">
      <w:pPr>
        <w:spacing w:after="0" w:line="240" w:lineRule="auto"/>
      </w:pPr>
      <w:r>
        <w:separator/>
      </w:r>
    </w:p>
  </w:endnote>
  <w:endnote w:type="continuationSeparator" w:id="0">
    <w:p w:rsidR="00C637F2" w:rsidRDefault="00C6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roman"/>
    <w:pitch w:val="default"/>
    <w:sig w:usb0="61007A87" w:usb1="80000000" w:usb2="00000008" w:usb3="00000000" w:csb0="200101FF" w:csb1="20280000"/>
  </w:font>
  <w:font w:name="Verdana">
    <w:panose1 w:val="020B0604030504040204"/>
    <w:charset w:val="CC"/>
    <w:family w:val="roman"/>
    <w:pitch w:val="default"/>
    <w:sig w:usb0="00000287" w:usb1="00000000" w:usb2="00000000" w:usb3="00000000" w:csb0="2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16D" w:rsidRDefault="00C93E1E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D516D" w:rsidRDefault="00BD516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16D" w:rsidRDefault="00C637F2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4pt;margin-top:0;width:2in;height:2in;z-index:1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BD516D" w:rsidRDefault="00C93E1E">
                <w:pPr>
                  <w:pStyle w:val="a9"/>
                  <w:rPr>
                    <w:rStyle w:val="ac"/>
                  </w:rPr>
                </w:pPr>
                <w:r>
                  <w:rPr>
                    <w:rStyle w:val="ac"/>
                  </w:rPr>
                  <w:fldChar w:fldCharType="begin"/>
                </w:r>
                <w:r>
                  <w:rPr>
                    <w:rStyle w:val="ac"/>
                  </w:rPr>
                  <w:instrText xml:space="preserve">PAGE  </w:instrText>
                </w:r>
                <w:r>
                  <w:rPr>
                    <w:rStyle w:val="ac"/>
                  </w:rPr>
                  <w:fldChar w:fldCharType="separate"/>
                </w:r>
                <w:r w:rsidR="00D2205D">
                  <w:rPr>
                    <w:rStyle w:val="ac"/>
                    <w:noProof/>
                  </w:rPr>
                  <w:t>3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16D" w:rsidRDefault="00C93E1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BD516D" w:rsidRDefault="00BD51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7F2" w:rsidRDefault="00C637F2">
      <w:pPr>
        <w:spacing w:after="0" w:line="240" w:lineRule="auto"/>
      </w:pPr>
      <w:r>
        <w:separator/>
      </w:r>
    </w:p>
  </w:footnote>
  <w:footnote w:type="continuationSeparator" w:id="0">
    <w:p w:rsidR="00C637F2" w:rsidRDefault="00C63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165"/>
    <w:multiLevelType w:val="multilevel"/>
    <w:tmpl w:val="022D316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61AC"/>
    <w:multiLevelType w:val="multilevel"/>
    <w:tmpl w:val="10D161A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6030D"/>
    <w:multiLevelType w:val="multilevel"/>
    <w:tmpl w:val="1CC6030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06AE7"/>
    <w:multiLevelType w:val="multilevel"/>
    <w:tmpl w:val="1D306AE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1569F"/>
    <w:multiLevelType w:val="multilevel"/>
    <w:tmpl w:val="4D01569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84EFB"/>
    <w:multiLevelType w:val="multilevel"/>
    <w:tmpl w:val="59584EF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B029B"/>
    <w:multiLevelType w:val="multilevel"/>
    <w:tmpl w:val="6B8B029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D5BB7"/>
    <w:multiLevelType w:val="multilevel"/>
    <w:tmpl w:val="762D5BB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31BFA"/>
    <w:multiLevelType w:val="multilevel"/>
    <w:tmpl w:val="7D131B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357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2E8"/>
    <w:rsid w:val="00014BCF"/>
    <w:rsid w:val="00017005"/>
    <w:rsid w:val="0004612F"/>
    <w:rsid w:val="001015A0"/>
    <w:rsid w:val="001308C4"/>
    <w:rsid w:val="00163A0C"/>
    <w:rsid w:val="00171DD9"/>
    <w:rsid w:val="001A2814"/>
    <w:rsid w:val="001D71FA"/>
    <w:rsid w:val="0020275D"/>
    <w:rsid w:val="002206B8"/>
    <w:rsid w:val="00224E29"/>
    <w:rsid w:val="002A0777"/>
    <w:rsid w:val="002B2DC0"/>
    <w:rsid w:val="00342449"/>
    <w:rsid w:val="00346599"/>
    <w:rsid w:val="00367055"/>
    <w:rsid w:val="003761CF"/>
    <w:rsid w:val="003B11EF"/>
    <w:rsid w:val="003C7B29"/>
    <w:rsid w:val="00433887"/>
    <w:rsid w:val="004559B0"/>
    <w:rsid w:val="0049689F"/>
    <w:rsid w:val="004B61CA"/>
    <w:rsid w:val="004E25C6"/>
    <w:rsid w:val="00554F5F"/>
    <w:rsid w:val="005B65DA"/>
    <w:rsid w:val="005C357E"/>
    <w:rsid w:val="005C44EA"/>
    <w:rsid w:val="005C7328"/>
    <w:rsid w:val="005D7E33"/>
    <w:rsid w:val="005F6FFF"/>
    <w:rsid w:val="00617369"/>
    <w:rsid w:val="00681227"/>
    <w:rsid w:val="006A67E0"/>
    <w:rsid w:val="006D0BFA"/>
    <w:rsid w:val="006D37AD"/>
    <w:rsid w:val="00725CDA"/>
    <w:rsid w:val="007611CE"/>
    <w:rsid w:val="00776CB2"/>
    <w:rsid w:val="007964D4"/>
    <w:rsid w:val="007A5EF3"/>
    <w:rsid w:val="00831D13"/>
    <w:rsid w:val="00842029"/>
    <w:rsid w:val="00862480"/>
    <w:rsid w:val="00880AEF"/>
    <w:rsid w:val="008A29EB"/>
    <w:rsid w:val="008F68F0"/>
    <w:rsid w:val="00904422"/>
    <w:rsid w:val="009077A1"/>
    <w:rsid w:val="00935570"/>
    <w:rsid w:val="009631E9"/>
    <w:rsid w:val="00971CB6"/>
    <w:rsid w:val="009A5444"/>
    <w:rsid w:val="009C7C64"/>
    <w:rsid w:val="009E6517"/>
    <w:rsid w:val="00A130EC"/>
    <w:rsid w:val="00A528B4"/>
    <w:rsid w:val="00A612D4"/>
    <w:rsid w:val="00A63453"/>
    <w:rsid w:val="00A755F2"/>
    <w:rsid w:val="00A86191"/>
    <w:rsid w:val="00A863F6"/>
    <w:rsid w:val="00A907B6"/>
    <w:rsid w:val="00AD23F2"/>
    <w:rsid w:val="00AD5512"/>
    <w:rsid w:val="00AE7310"/>
    <w:rsid w:val="00B047BC"/>
    <w:rsid w:val="00B43DFF"/>
    <w:rsid w:val="00BD516D"/>
    <w:rsid w:val="00BE2EB2"/>
    <w:rsid w:val="00BF4ECE"/>
    <w:rsid w:val="00C637F2"/>
    <w:rsid w:val="00C93DC8"/>
    <w:rsid w:val="00C93E1E"/>
    <w:rsid w:val="00CC0E75"/>
    <w:rsid w:val="00CC61B4"/>
    <w:rsid w:val="00CD362E"/>
    <w:rsid w:val="00CD70A8"/>
    <w:rsid w:val="00CF2DE4"/>
    <w:rsid w:val="00D2205D"/>
    <w:rsid w:val="00D8164F"/>
    <w:rsid w:val="00E1402A"/>
    <w:rsid w:val="00E20C2C"/>
    <w:rsid w:val="00E3084E"/>
    <w:rsid w:val="00EB7E9E"/>
    <w:rsid w:val="00F204C2"/>
    <w:rsid w:val="00F612E8"/>
    <w:rsid w:val="00F62589"/>
    <w:rsid w:val="00F67B26"/>
    <w:rsid w:val="00FB633B"/>
    <w:rsid w:val="00FC6B48"/>
    <w:rsid w:val="00FD78B5"/>
    <w:rsid w:val="1C294A0A"/>
    <w:rsid w:val="28913E9A"/>
    <w:rsid w:val="3A335D0B"/>
    <w:rsid w:val="3C774E0B"/>
    <w:rsid w:val="487D32FD"/>
    <w:rsid w:val="57AC48D2"/>
    <w:rsid w:val="5B3A7AB8"/>
    <w:rsid w:val="63130619"/>
    <w:rsid w:val="64DA7F84"/>
    <w:rsid w:val="6D601F02"/>
    <w:rsid w:val="717D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E33DCF"/>
  <w15:docId w15:val="{4688E8E8-F064-4623-93B1-5155DF66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iPriority w:val="99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qFormat/>
    <w:pPr>
      <w:spacing w:after="120" w:line="480" w:lineRule="auto"/>
      <w:ind w:left="283"/>
    </w:pPr>
  </w:style>
  <w:style w:type="character" w:styleId="ac">
    <w:name w:val="page number"/>
    <w:uiPriority w:val="99"/>
    <w:qFormat/>
    <w:rPr>
      <w:rFonts w:cs="Times New Roman"/>
    </w:rPr>
  </w:style>
  <w:style w:type="character" w:styleId="ad">
    <w:name w:val="Strong"/>
    <w:uiPriority w:val="99"/>
    <w:qFormat/>
    <w:rPr>
      <w:rFonts w:cs="Times New Roman"/>
      <w:b/>
      <w:bCs/>
    </w:rPr>
  </w:style>
  <w:style w:type="table" w:styleId="ae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uiPriority w:val="99"/>
    <w:locked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pPr>
      <w:shd w:val="clear" w:color="auto" w:fill="FFFFFF"/>
      <w:spacing w:after="0" w:line="299" w:lineRule="exact"/>
      <w:jc w:val="center"/>
      <w:outlineLvl w:val="0"/>
    </w:pPr>
    <w:rPr>
      <w:rFonts w:ascii="Times New Roman" w:hAnsi="Times New Roman"/>
      <w:sz w:val="25"/>
      <w:szCs w:val="25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uiPriority w:val="99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uiPriority w:val="99"/>
    <w:qFormat/>
    <w:rPr>
      <w:rFonts w:cs="Times New Roman"/>
    </w:rPr>
  </w:style>
  <w:style w:type="character" w:customStyle="1" w:styleId="20">
    <w:name w:val="Основной текст с отступом 2 Знак"/>
    <w:link w:val="2"/>
    <w:uiPriority w:val="99"/>
    <w:qFormat/>
    <w:locked/>
    <w:rPr>
      <w:rFonts w:ascii="Calibri" w:hAnsi="Calibri" w:cs="Times New Roman"/>
      <w:lang w:eastAsia="ru-RU"/>
    </w:rPr>
  </w:style>
  <w:style w:type="paragraph" w:customStyle="1" w:styleId="11">
    <w:name w:val="Без интервала1"/>
    <w:uiPriority w:val="99"/>
    <w:qFormat/>
    <w:pPr>
      <w:spacing w:after="160" w:line="259" w:lineRule="auto"/>
    </w:pPr>
    <w:rPr>
      <w:sz w:val="22"/>
      <w:szCs w:val="22"/>
    </w:rPr>
  </w:style>
  <w:style w:type="character" w:customStyle="1" w:styleId="a8">
    <w:name w:val="Основной текст с отступом Знак"/>
    <w:link w:val="a7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pPr>
      <w:spacing w:before="100" w:beforeAutospacing="1" w:after="100" w:afterAutospacing="1" w:line="240" w:lineRule="auto"/>
    </w:pPr>
    <w:rPr>
      <w:rFonts w:ascii="Verdana" w:eastAsia="Calibri" w:hAnsi="Verdana"/>
      <w:sz w:val="19"/>
      <w:szCs w:val="19"/>
    </w:rPr>
  </w:style>
  <w:style w:type="paragraph" w:customStyle="1" w:styleId="12">
    <w:name w:val="Абзац списка1"/>
    <w:basedOn w:val="a"/>
    <w:uiPriority w:val="99"/>
    <w:qFormat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paragraph" w:customStyle="1" w:styleId="21">
    <w:name w:val="Без интервала2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character" w:customStyle="1" w:styleId="13">
    <w:name w:val="Текст выноски Знак1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link w:val="a5"/>
    <w:uiPriority w:val="99"/>
    <w:qFormat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1924</Words>
  <Characters>10973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68</cp:revision>
  <cp:lastPrinted>2017-09-10T08:42:00Z</cp:lastPrinted>
  <dcterms:created xsi:type="dcterms:W3CDTF">2016-09-11T14:04:00Z</dcterms:created>
  <dcterms:modified xsi:type="dcterms:W3CDTF">2019-10-05T16:52:00Z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